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D00FC" w:rsidRDefault="0047662B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4397080</wp:posOffset>
                </wp:positionH>
                <wp:positionV relativeFrom="paragraph">
                  <wp:posOffset>-366741</wp:posOffset>
                </wp:positionV>
                <wp:extent cx="1524000" cy="361950"/>
                <wp:effectExtent l="3175" t="3175" r="3175" b="3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23999" cy="36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00FC" w:rsidRDefault="0047662B">
                            <w:pP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Material 4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202" type="#_x0000_t202" style="position:absolute;z-index:251660288;o:allowoverlap:true;o:allowincell:true;mso-position-horizontal-relative:text;margin-left:346.23pt;mso-position-horizontal:absolute;mso-position-vertical-relative:text;margin-top:-28.88pt;mso-position-vertical:absolute;width:120.00pt;height:28.5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 xml:space="preserve">Material 4</w:t>
                      </w: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</w: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7D00FC" w:rsidRDefault="0047662B">
      <w:pPr>
        <w:jc w:val="center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Arbeitsblatt: Verhaltensweisen und Gefühle</w:t>
      </w:r>
    </w:p>
    <w:p w:rsidR="007D00FC" w:rsidRDefault="007D00FC">
      <w:pPr>
        <w:rPr>
          <w:b/>
          <w:bCs/>
        </w:rPr>
      </w:pPr>
    </w:p>
    <w:p w:rsidR="007D00FC" w:rsidRDefault="007D00FC">
      <w:pPr>
        <w:rPr>
          <w:b/>
          <w:bCs/>
        </w:rPr>
      </w:pPr>
    </w:p>
    <w:p w:rsidR="007D00FC" w:rsidRDefault="0047662B">
      <w:pPr>
        <w:rPr>
          <w:b/>
          <w:bCs/>
        </w:rPr>
      </w:pPr>
      <w:r>
        <w:rPr>
          <w:b/>
          <w:bCs/>
        </w:rPr>
        <w:t xml:space="preserve">Arbeitsauftrag: </w:t>
      </w:r>
    </w:p>
    <w:p w:rsidR="007D00FC" w:rsidRDefault="0047662B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Welche Begriffe </w:t>
      </w:r>
      <w:proofErr w:type="spellStart"/>
      <w:r>
        <w:rPr>
          <w:b/>
          <w:bCs/>
        </w:rPr>
        <w:t>drücken</w:t>
      </w:r>
      <w:proofErr w:type="spellEnd"/>
      <w:r>
        <w:rPr>
          <w:b/>
          <w:bCs/>
        </w:rPr>
        <w:t xml:space="preserve"> positive Verhaltensweisen und Gefühle aus? </w:t>
      </w:r>
    </w:p>
    <w:p w:rsidR="007D00FC" w:rsidRDefault="0047662B">
      <w:pPr>
        <w:ind w:left="709"/>
        <w:rPr>
          <w:b/>
          <w:bCs/>
        </w:rPr>
      </w:pPr>
      <w:r>
        <w:rPr>
          <w:b/>
          <w:bCs/>
        </w:rPr>
        <w:t xml:space="preserve">Unterstreiche die Aussagen </w:t>
      </w:r>
      <w:proofErr w:type="spellStart"/>
      <w:r>
        <w:rPr>
          <w:b/>
          <w:bCs/>
          <w:color w:val="00B050"/>
        </w:rPr>
        <w:t>grün</w:t>
      </w:r>
      <w:proofErr w:type="spellEnd"/>
      <w:r>
        <w:rPr>
          <w:b/>
          <w:bCs/>
        </w:rPr>
        <w:t>.</w:t>
      </w:r>
    </w:p>
    <w:p w:rsidR="007D00FC" w:rsidRDefault="007D00FC"/>
    <w:p w:rsidR="007D00FC" w:rsidRDefault="0047662B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Welche </w:t>
      </w:r>
      <w:proofErr w:type="spellStart"/>
      <w:r>
        <w:rPr>
          <w:b/>
          <w:bCs/>
        </w:rPr>
        <w:t>drücken</w:t>
      </w:r>
      <w:proofErr w:type="spellEnd"/>
      <w:r>
        <w:rPr>
          <w:b/>
          <w:bCs/>
        </w:rPr>
        <w:t xml:space="preserve"> eher negative Empfindungen aus?</w:t>
      </w:r>
      <w:r>
        <w:rPr>
          <w:b/>
          <w:bCs/>
        </w:rPr>
        <w:t xml:space="preserve"> Unterstreiche die unangenehmen </w:t>
      </w:r>
      <w:proofErr w:type="spellStart"/>
      <w:r>
        <w:rPr>
          <w:b/>
          <w:bCs/>
        </w:rPr>
        <w:t>Gefühle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</w:rPr>
        <w:t>rot</w:t>
      </w:r>
      <w:r>
        <w:rPr>
          <w:b/>
          <w:bCs/>
        </w:rPr>
        <w:t>.</w:t>
      </w:r>
    </w:p>
    <w:p w:rsidR="007D00FC" w:rsidRDefault="007D00FC">
      <w:pPr>
        <w:ind w:left="709"/>
        <w:rPr>
          <w:b/>
          <w:bCs/>
        </w:rPr>
      </w:pPr>
    </w:p>
    <w:p w:rsidR="007D00FC" w:rsidRDefault="0047662B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Gibt es Verhaltensweisen/Gefühle, die nicht eindeutig zu zuordnen sind?</w:t>
      </w:r>
    </w:p>
    <w:p w:rsidR="007D00FC" w:rsidRDefault="007D00FC"/>
    <w:p w:rsidR="007D00FC" w:rsidRDefault="007D00FC"/>
    <w:p w:rsidR="007D00FC" w:rsidRDefault="007D00FC"/>
    <w:p w:rsidR="007D00FC" w:rsidRDefault="007D00FC"/>
    <w:p w:rsidR="007D00FC" w:rsidRDefault="0047662B">
      <w:pPr>
        <w:pStyle w:val="Beschriftung"/>
        <w:rPr>
          <w:sz w:val="48"/>
          <w:szCs w:val="48"/>
        </w:rPr>
      </w:pPr>
      <w:r>
        <w:rPr>
          <w:sz w:val="48"/>
          <w:szCs w:val="48"/>
        </w:rPr>
        <w:t>WORTSPEICHER</w:t>
      </w:r>
    </w:p>
    <w:p w:rsidR="007D00FC" w:rsidRDefault="007D00FC"/>
    <w:p w:rsidR="007D00FC" w:rsidRDefault="007D00FC"/>
    <w:p w:rsidR="007D00FC" w:rsidRDefault="0047662B">
      <w:pPr>
        <w:rPr>
          <w:sz w:val="32"/>
          <w:szCs w:val="32"/>
        </w:rPr>
      </w:pPr>
      <w:r>
        <w:rPr>
          <w:sz w:val="32"/>
          <w:szCs w:val="32"/>
        </w:rPr>
        <w:t xml:space="preserve">ausgeglichen begeistert zornig beruhigt dankbar entspannt </w:t>
      </w:r>
      <w:proofErr w:type="spellStart"/>
      <w:r>
        <w:rPr>
          <w:sz w:val="32"/>
          <w:szCs w:val="32"/>
        </w:rPr>
        <w:t>nervös</w:t>
      </w:r>
      <w:proofErr w:type="spellEnd"/>
      <w:r>
        <w:rPr>
          <w:sz w:val="32"/>
          <w:szCs w:val="32"/>
        </w:rPr>
        <w:t xml:space="preserve"> unsicher durcheinander erfreut besorgt erfrischt gel</w:t>
      </w:r>
      <w:r>
        <w:rPr>
          <w:sz w:val="32"/>
          <w:szCs w:val="32"/>
        </w:rPr>
        <w:t xml:space="preserve">angweilt erleichtert erwartungsvoll friedlich unzufrieden erschrocken </w:t>
      </w:r>
      <w:proofErr w:type="spellStart"/>
      <w:r>
        <w:rPr>
          <w:sz w:val="32"/>
          <w:szCs w:val="32"/>
        </w:rPr>
        <w:t>fröhlich</w:t>
      </w:r>
      <w:proofErr w:type="spellEnd"/>
      <w:r>
        <w:rPr>
          <w:sz w:val="32"/>
          <w:szCs w:val="32"/>
        </w:rPr>
        <w:t xml:space="preserve"> geborgen gelassen </w:t>
      </w:r>
      <w:proofErr w:type="spellStart"/>
      <w:r>
        <w:rPr>
          <w:sz w:val="32"/>
          <w:szCs w:val="32"/>
        </w:rPr>
        <w:t>erschöpft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gerührt</w:t>
      </w:r>
      <w:proofErr w:type="spellEnd"/>
      <w:r>
        <w:rPr>
          <w:sz w:val="32"/>
          <w:szCs w:val="32"/>
        </w:rPr>
        <w:t xml:space="preserve"> gespannt sauer deprimiert sorgenvoll gesund traurig genervt </w:t>
      </w:r>
      <w:proofErr w:type="spellStart"/>
      <w:r>
        <w:rPr>
          <w:sz w:val="32"/>
          <w:szCs w:val="32"/>
        </w:rPr>
        <w:t>glücklich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enttäuscht</w:t>
      </w:r>
      <w:proofErr w:type="spellEnd"/>
      <w:r>
        <w:rPr>
          <w:sz w:val="32"/>
          <w:szCs w:val="32"/>
        </w:rPr>
        <w:t xml:space="preserve"> gut gelaunt </w:t>
      </w:r>
      <w:proofErr w:type="spellStart"/>
      <w:r>
        <w:rPr>
          <w:sz w:val="32"/>
          <w:szCs w:val="32"/>
        </w:rPr>
        <w:t>müde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eifersüchtig</w:t>
      </w:r>
      <w:proofErr w:type="spellEnd"/>
      <w:r>
        <w:rPr>
          <w:sz w:val="32"/>
          <w:szCs w:val="32"/>
        </w:rPr>
        <w:t xml:space="preserve"> angespannt hoffnungsvol</w:t>
      </w:r>
      <w:r>
        <w:rPr>
          <w:sz w:val="32"/>
          <w:szCs w:val="32"/>
        </w:rPr>
        <w:t xml:space="preserve">l kraftvoll hilflos mutlos lebendig verzweifelt lustig frustriert motiviert munter mutig neugierig matt optimistisch ruhig ärgerlich einsam selbstsicher unruhig </w:t>
      </w:r>
      <w:proofErr w:type="spellStart"/>
      <w:r>
        <w:rPr>
          <w:sz w:val="32"/>
          <w:szCs w:val="32"/>
        </w:rPr>
        <w:t>empört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wütend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schüchtern</w:t>
      </w:r>
      <w:proofErr w:type="spellEnd"/>
      <w:r>
        <w:rPr>
          <w:sz w:val="32"/>
          <w:szCs w:val="32"/>
        </w:rPr>
        <w:t xml:space="preserve"> elend </w:t>
      </w:r>
      <w:proofErr w:type="spellStart"/>
      <w:r>
        <w:rPr>
          <w:sz w:val="32"/>
          <w:szCs w:val="32"/>
        </w:rPr>
        <w:t>bedrückt</w:t>
      </w:r>
      <w:proofErr w:type="spellEnd"/>
      <w:r>
        <w:rPr>
          <w:sz w:val="32"/>
          <w:szCs w:val="32"/>
        </w:rPr>
        <w:t xml:space="preserve"> aufgeregt </w:t>
      </w:r>
      <w:proofErr w:type="spellStart"/>
      <w:r>
        <w:rPr>
          <w:sz w:val="32"/>
          <w:szCs w:val="32"/>
        </w:rPr>
        <w:t>ängstlich</w:t>
      </w:r>
      <w:proofErr w:type="spellEnd"/>
      <w:r>
        <w:rPr>
          <w:sz w:val="32"/>
          <w:szCs w:val="32"/>
        </w:rPr>
        <w:t xml:space="preserve"> sorglos </w:t>
      </w:r>
      <w:proofErr w:type="spellStart"/>
      <w:r>
        <w:rPr>
          <w:sz w:val="32"/>
          <w:szCs w:val="32"/>
        </w:rPr>
        <w:t>unglücklich</w:t>
      </w:r>
      <w:proofErr w:type="spellEnd"/>
      <w:r>
        <w:rPr>
          <w:sz w:val="32"/>
          <w:szCs w:val="32"/>
        </w:rPr>
        <w:t xml:space="preserve"> stolz unb</w:t>
      </w:r>
      <w:r>
        <w:rPr>
          <w:sz w:val="32"/>
          <w:szCs w:val="32"/>
        </w:rPr>
        <w:t xml:space="preserve">eschwert </w:t>
      </w:r>
      <w:proofErr w:type="spellStart"/>
      <w:r>
        <w:rPr>
          <w:sz w:val="32"/>
          <w:szCs w:val="32"/>
        </w:rPr>
        <w:t>vergnügt</w:t>
      </w:r>
      <w:proofErr w:type="spellEnd"/>
      <w:r>
        <w:rPr>
          <w:sz w:val="32"/>
          <w:szCs w:val="32"/>
        </w:rPr>
        <w:t xml:space="preserve"> verliebt </w:t>
      </w:r>
      <w:proofErr w:type="spellStart"/>
      <w:r>
        <w:rPr>
          <w:sz w:val="32"/>
          <w:szCs w:val="32"/>
        </w:rPr>
        <w:t>bestürzt</w:t>
      </w:r>
      <w:proofErr w:type="spellEnd"/>
      <w:r>
        <w:rPr>
          <w:sz w:val="32"/>
          <w:szCs w:val="32"/>
        </w:rPr>
        <w:t xml:space="preserve"> vertrauensvoll wissbegierig aufgeregt unter Druck ruhelos niedergeschlagen zufrieden zuversichtlich ratlos </w:t>
      </w:r>
    </w:p>
    <w:p w:rsidR="007D00FC" w:rsidRDefault="007D00FC">
      <w:pPr>
        <w:rPr>
          <w:sz w:val="32"/>
          <w:szCs w:val="32"/>
        </w:rPr>
      </w:pPr>
    </w:p>
    <w:p w:rsidR="007D00FC" w:rsidRDefault="007D00FC">
      <w:pPr>
        <w:rPr>
          <w:sz w:val="32"/>
          <w:szCs w:val="32"/>
        </w:rPr>
      </w:pPr>
    </w:p>
    <w:p w:rsidR="007D00FC" w:rsidRDefault="007D00FC"/>
    <w:p w:rsidR="007D00FC" w:rsidRDefault="007D00FC"/>
    <w:p w:rsidR="007D00FC" w:rsidRDefault="007D00FC"/>
    <w:p w:rsidR="007D00FC" w:rsidRDefault="007D00FC"/>
    <w:p w:rsidR="007D00FC" w:rsidRDefault="0047662B">
      <w:r>
        <w:t xml:space="preserve">Quelle: veränderte Aufgabenstellung, Karin </w:t>
      </w:r>
      <w:proofErr w:type="spellStart"/>
      <w:r>
        <w:t>Herzum</w:t>
      </w:r>
      <w:proofErr w:type="spellEnd"/>
      <w:r>
        <w:t xml:space="preserve">; siehe hierzu auch: </w:t>
      </w:r>
    </w:p>
    <w:p w:rsidR="007D00FC" w:rsidRDefault="0047662B">
      <w:hyperlink r:id="rId7" w:tooltip="https://www.dguv-lug.de/primarstufe/soziale-kompetenz/empathie/" w:history="1">
        <w:r>
          <w:rPr>
            <w:rStyle w:val="Hyperlink"/>
          </w:rPr>
          <w:t>https://www.dguv-lug.de/primarstufe/soziale-kompetenz/empathie/</w:t>
        </w:r>
      </w:hyperlink>
    </w:p>
    <w:p w:rsidR="007D00FC" w:rsidRDefault="007D00FC"/>
    <w:sectPr w:rsidR="007D00FC">
      <w:head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0FC" w:rsidRDefault="0047662B">
      <w:r>
        <w:separator/>
      </w:r>
    </w:p>
  </w:endnote>
  <w:endnote w:type="continuationSeparator" w:id="0">
    <w:p w:rsidR="007D00FC" w:rsidRDefault="0047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0FC" w:rsidRDefault="0047662B">
      <w:r>
        <w:separator/>
      </w:r>
    </w:p>
  </w:footnote>
  <w:footnote w:type="continuationSeparator" w:id="0">
    <w:p w:rsidR="007D00FC" w:rsidRDefault="0047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0FC" w:rsidRDefault="0047662B">
    <w:r>
      <w:rPr>
        <w:rFonts w:ascii="Open Sans" w:hAnsi="Open Sans" w:cs="Open Sans"/>
        <w:noProof/>
        <w:color w:val="00B0F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-58522</wp:posOffset>
              </wp:positionH>
              <wp:positionV relativeFrom="paragraph">
                <wp:posOffset>-124384</wp:posOffset>
              </wp:positionV>
              <wp:extent cx="1581150" cy="641985"/>
              <wp:effectExtent l="0" t="0" r="0" b="0"/>
              <wp:wrapTight wrapText="bothSides">
                <wp:wrapPolygon edited="1">
                  <wp:start x="0" y="0"/>
                  <wp:lineTo x="0" y="21151"/>
                  <wp:lineTo x="21340" y="21151"/>
                  <wp:lineTo x="21340" y="0"/>
                  <wp:lineTo x="0" y="0"/>
                </wp:wrapPolygon>
              </wp:wrapTight>
              <wp:docPr id="1" name="Picture 2" descr="Logo Wertebild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9515721" name="Picture 2" descr="Logo Wertebildu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81149" cy="64198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4.61pt;mso-position-horizontal:absolute;mso-position-vertical-relative:text;margin-top:-9.79pt;mso-position-vertical:absolute;width:124.50pt;height:50.55pt;mso-wrap-distance-left:9.00pt;mso-wrap-distance-top:0.00pt;mso-wrap-distance-right:9.00pt;mso-wrap-distance-bottom:0.00pt;rotation:0;z-index:1;" wrapcoords="0 0 0 97921 98796 97921 98796 0 0 0" stroked="false">
              <w10:wrap type="tight"/>
              <v:imagedata r:id="rId2" o:title=""/>
              <o:lock v:ext="edit" rotation="t"/>
            </v:shape>
          </w:pict>
        </mc:Fallback>
      </mc:AlternateContent>
    </w:r>
  </w:p>
  <w:p w:rsidR="007D00FC" w:rsidRDefault="0047662B">
    <w:pPr>
      <w:pStyle w:val="Kopfzeile"/>
    </w:pPr>
    <w:r>
      <w:rPr>
        <w:rFonts w:ascii="Open Sans" w:hAnsi="Open Sans" w:cs="Open Sans"/>
        <w:b/>
        <w:color w:val="00B0F0"/>
        <w:sz w:val="40"/>
        <w:szCs w:val="40"/>
      </w:rPr>
      <w:tab/>
      <w:t xml:space="preserve">                 Material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E1C"/>
    <w:multiLevelType w:val="multilevel"/>
    <w:tmpl w:val="913043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DF63559"/>
    <w:multiLevelType w:val="multilevel"/>
    <w:tmpl w:val="A572ABF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FC"/>
    <w:rsid w:val="0047662B"/>
    <w:rsid w:val="007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77020-2F8A-4BFA-99CB-7531967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guv-lug.de/primarstufe/soziale-kompetenz/empath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Verhalten, Gefühle</dc:title>
  <dc:subject/>
  <dc:creator>Herzum, Karin</dc:creator>
  <cp:keywords/>
  <dc:description/>
  <cp:lastModifiedBy>Wenzl, Anna</cp:lastModifiedBy>
  <cp:revision>2</cp:revision>
  <dcterms:created xsi:type="dcterms:W3CDTF">2024-07-29T12:03:00Z</dcterms:created>
  <dcterms:modified xsi:type="dcterms:W3CDTF">2024-07-29T12:03:00Z</dcterms:modified>
</cp:coreProperties>
</file>